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2024-2025-1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汉语言基础（全英语授课）(硕士)｛4-9周[教师:郝婷婷,地点:留培楼A109]｝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汉语言基础（全英语授课）(硕士)｛4-9周[教师:郝婷婷,地点:留培楼A109]｝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汉语言基础（全英语授课）(硕士)｛4-9周[教师:郝婷婷,地点:留培楼A109]｝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汉语言基础（全英语授课）(硕士)｛4-9周[教师:郝婷婷,地点:留培楼A109]｝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中国概况（全英文授课）(硕士)｛9-16周[教师:罗蕾,地点:留培楼A109]｝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中国概况（全英文授课）(硕士)｛9-16周[教师:罗蕾,地点:留培楼A109]｝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中国概况（全英文授课）(硕士)｛9-16周[教师:罗蕾,地点:留培楼A109]｝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中国概况（全英文授课）(硕士)｛9-16周[教师:罗蕾,地点:留培楼A109]｝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数值分析（全英文授课）(硕士)｛4-15周[教师:高理平,地点:留培楼A109]｝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数值分析（全英文授课）(硕士)｛4-15周[教师:高理平,地点:留培楼A109]｝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数值分析（全英文授课）(硕士)｛4-15周[教师:高理平,地点:留培楼A109]｝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数值分析（全英文授课）(硕士)｛4-15周[教师:高理平,地点:留培楼A109]｝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汉语言基础（全英语授课）(硕士)｛10-15周[教师:王宇红,地点:留培楼A109]｝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汉语言基础（全英语授课）(硕士)｛10-15周[教师:王宇红,地点:留培楼A109]｝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汉语言基础（全英语授课）(硕士)｛10-15周[教师:王宇红,地点:留培楼A109]｝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汉语言基础（全英语授课）(硕士)｛10-15周[教师:王宇红,地点:留培楼A109]｝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